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1" w:rsidRDefault="00554DC1">
      <w:pPr>
        <w:jc w:val="center"/>
      </w:pPr>
    </w:p>
    <w:p w:rsidR="00B83D28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Cliente:</w:t>
      </w:r>
      <w:r>
        <w:rPr>
          <w:color w:val="666666"/>
          <w:sz w:val="28"/>
          <w:szCs w:val="28"/>
        </w:rPr>
        <w:t xml:space="preserve"> </w:t>
      </w:r>
      <w:r w:rsidR="00426777">
        <w:rPr>
          <w:color w:val="666666"/>
          <w:sz w:val="28"/>
          <w:szCs w:val="28"/>
        </w:rPr>
        <w:t>Varios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Referencia:</w:t>
      </w:r>
      <w:r>
        <w:rPr>
          <w:color w:val="666666"/>
          <w:sz w:val="28"/>
          <w:szCs w:val="28"/>
        </w:rPr>
        <w:t xml:space="preserve"> </w:t>
      </w:r>
      <w:r w:rsidR="00426777">
        <w:rPr>
          <w:color w:val="666666"/>
          <w:sz w:val="28"/>
          <w:szCs w:val="28"/>
        </w:rPr>
        <w:t xml:space="preserve">AL-32 Base </w:t>
      </w:r>
    </w:p>
    <w:p w:rsidR="00554DC1" w:rsidRDefault="006705B6">
      <w:pPr>
        <w:jc w:val="center"/>
        <w:rPr>
          <w:color w:val="666666"/>
          <w:sz w:val="28"/>
          <w:szCs w:val="28"/>
        </w:rPr>
      </w:pPr>
      <w:r>
        <w:rPr>
          <w:b/>
          <w:color w:val="0B508E"/>
          <w:sz w:val="28"/>
          <w:szCs w:val="28"/>
        </w:rPr>
        <w:t>Producto:</w:t>
      </w:r>
      <w:r>
        <w:rPr>
          <w:color w:val="666666"/>
          <w:sz w:val="28"/>
          <w:szCs w:val="28"/>
        </w:rPr>
        <w:t xml:space="preserve"> </w:t>
      </w:r>
      <w:r w:rsidR="00426777">
        <w:rPr>
          <w:color w:val="666666"/>
          <w:sz w:val="28"/>
          <w:szCs w:val="28"/>
        </w:rPr>
        <w:t>Bandeja cuadrada</w:t>
      </w:r>
    </w:p>
    <w:p w:rsidR="00554DC1" w:rsidRDefault="006705B6">
      <w:pPr>
        <w:jc w:val="center"/>
      </w:pPr>
      <w:r>
        <w:rPr>
          <w:b/>
          <w:color w:val="0B508E"/>
          <w:sz w:val="28"/>
          <w:szCs w:val="28"/>
        </w:rPr>
        <w:t xml:space="preserve">Parte: </w:t>
      </w:r>
      <w:r w:rsidR="00426777">
        <w:rPr>
          <w:b/>
          <w:color w:val="0B508E"/>
          <w:sz w:val="28"/>
          <w:szCs w:val="28"/>
        </w:rPr>
        <w:t>T- 01491</w:t>
      </w:r>
    </w:p>
    <w:p w:rsidR="00554DC1" w:rsidRDefault="00970A93">
      <w:r>
        <w:pict>
          <v:rect id="_x0000_i1025" style="width:0;height:1.5pt" o:hralign="center" o:hrstd="t" o:hr="t" fillcolor="#a0a0a0" stroked="f"/>
        </w:pict>
      </w:r>
    </w:p>
    <w:p w:rsidR="00554DC1" w:rsidRDefault="00554DC1">
      <w:pPr>
        <w:sectPr w:rsidR="00554DC1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ESPACIO PARA DISEÑO</w:t>
      </w:r>
    </w:p>
    <w:p w:rsidR="00371ED0" w:rsidRDefault="00371ED0">
      <w:pPr>
        <w:jc w:val="both"/>
      </w:pPr>
    </w:p>
    <w:p w:rsidR="00554DC1" w:rsidRDefault="00426777">
      <w:pPr>
        <w:jc w:val="both"/>
        <w:rPr>
          <w:b/>
          <w:color w:val="0B508E"/>
          <w:sz w:val="24"/>
          <w:szCs w:val="24"/>
        </w:rPr>
      </w:pPr>
      <w:r>
        <w:rPr>
          <w:noProof/>
          <w:lang w:val="es-US" w:eastAsia="es-US"/>
        </w:rPr>
        <w:drawing>
          <wp:inline distT="0" distB="0" distL="0" distR="0" wp14:anchorId="4B520933" wp14:editId="2537CF48">
            <wp:extent cx="2686050" cy="210502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3A" w:rsidRDefault="006705B6" w:rsidP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  </w:t>
      </w:r>
      <w:r w:rsidR="008F703A">
        <w:rPr>
          <w:b/>
          <w:color w:val="0B508E"/>
          <w:sz w:val="24"/>
          <w:szCs w:val="24"/>
        </w:rPr>
        <w:t xml:space="preserve">    </w:t>
      </w:r>
    </w:p>
    <w:p w:rsidR="00970A93" w:rsidRDefault="00970A93" w:rsidP="008F703A">
      <w:pPr>
        <w:jc w:val="both"/>
        <w:rPr>
          <w:b/>
          <w:color w:val="0B508E"/>
          <w:sz w:val="24"/>
          <w:szCs w:val="24"/>
        </w:rPr>
      </w:pPr>
    </w:p>
    <w:p w:rsidR="008F703A" w:rsidRDefault="008F703A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 xml:space="preserve">     COMPOSICIÓN</w:t>
      </w:r>
    </w:p>
    <w:tbl>
      <w:tblPr>
        <w:tblStyle w:val="a"/>
        <w:tblW w:w="4335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485"/>
        <w:gridCol w:w="1440"/>
      </w:tblGrid>
      <w:tr w:rsidR="00554DC1">
        <w:trPr>
          <w:trHeight w:val="420"/>
        </w:trPr>
        <w:tc>
          <w:tcPr>
            <w:tcW w:w="141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Material</w:t>
            </w:r>
          </w:p>
        </w:tc>
        <w:tc>
          <w:tcPr>
            <w:tcW w:w="148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Calibre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μm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Gramaje (g)</w:t>
            </w:r>
          </w:p>
        </w:tc>
      </w:tr>
      <w:tr w:rsidR="00554DC1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426777">
            <w:pP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BOPS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BF483C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BF483C">
            <w:pP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5.9</w:t>
            </w:r>
          </w:p>
        </w:tc>
      </w:tr>
    </w:tbl>
    <w:p w:rsidR="00970A93" w:rsidRDefault="00970A93">
      <w:pPr>
        <w:jc w:val="both"/>
        <w:rPr>
          <w:b/>
          <w:color w:val="0B508E"/>
          <w:sz w:val="24"/>
          <w:szCs w:val="24"/>
        </w:rPr>
        <w:sectPr w:rsidR="00970A93" w:rsidSect="00970A93">
          <w:type w:val="continuous"/>
          <w:pgSz w:w="12240" w:h="15840"/>
          <w:pgMar w:top="1440" w:right="1440" w:bottom="1440" w:left="1440" w:header="0" w:footer="720" w:gutter="0"/>
          <w:cols w:num="2" w:space="720"/>
        </w:sect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DESCRIPCIÓN DEL MATERIAL:</w:t>
      </w:r>
    </w:p>
    <w:p w:rsidR="00C22BBF" w:rsidRDefault="00C22BBF">
      <w:pPr>
        <w:jc w:val="both"/>
        <w:rPr>
          <w:b/>
          <w:color w:val="0B508E"/>
          <w:sz w:val="24"/>
          <w:szCs w:val="24"/>
        </w:rPr>
      </w:pPr>
    </w:p>
    <w:p w:rsidR="00C22BBF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 monocapa transparente y brillante, con posibilidad de impresión en tampografía y policromía.</w:t>
      </w:r>
    </w:p>
    <w:p w:rsidR="00C54826" w:rsidRDefault="00C22BBF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No apto para barrera al agua y </w:t>
      </w:r>
      <w:r w:rsidR="00F843B3">
        <w:rPr>
          <w:color w:val="666666"/>
          <w:sz w:val="24"/>
          <w:szCs w:val="24"/>
        </w:rPr>
        <w:t>oxígeno.</w:t>
      </w:r>
    </w:p>
    <w:p w:rsidR="00C54826" w:rsidRDefault="00C54826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El material siliconado no es apto para sellar con </w:t>
      </w:r>
      <w:r w:rsidR="00970A93">
        <w:rPr>
          <w:color w:val="666666"/>
          <w:sz w:val="24"/>
          <w:szCs w:val="24"/>
        </w:rPr>
        <w:t>película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APLICACIONES: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0679F9" w:rsidRDefault="00970A93" w:rsidP="004B6A3B">
      <w:pPr>
        <w:autoSpaceDE w:val="0"/>
        <w:autoSpaceDN w:val="0"/>
        <w:adjustRightInd w:val="0"/>
        <w:spacing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Base</w:t>
      </w:r>
      <w:r w:rsidR="000679F9">
        <w:rPr>
          <w:color w:val="666666"/>
          <w:sz w:val="24"/>
          <w:szCs w:val="24"/>
        </w:rPr>
        <w:t xml:space="preserve"> utilizad</w:t>
      </w:r>
      <w:r>
        <w:rPr>
          <w:color w:val="666666"/>
          <w:sz w:val="24"/>
          <w:szCs w:val="24"/>
        </w:rPr>
        <w:t>a</w:t>
      </w:r>
      <w:r w:rsidR="000679F9">
        <w:rPr>
          <w:color w:val="666666"/>
          <w:sz w:val="24"/>
          <w:szCs w:val="24"/>
        </w:rPr>
        <w:t xml:space="preserve"> en productos alimenticios como panadería, repostería. Se puede utilizar para refrigerar. No apto para empacar productos demasiado calient</w:t>
      </w:r>
      <w:r w:rsidR="00426777">
        <w:rPr>
          <w:color w:val="666666"/>
          <w:sz w:val="24"/>
          <w:szCs w:val="24"/>
        </w:rPr>
        <w:t>es (temperatura superior a  70</w:t>
      </w:r>
      <w:r w:rsidR="004B6A3B">
        <w:rPr>
          <w:color w:val="666666"/>
          <w:sz w:val="24"/>
          <w:szCs w:val="24"/>
        </w:rPr>
        <w:t xml:space="preserve"> </w:t>
      </w:r>
      <w:r w:rsidR="004B6A3B">
        <w:rPr>
          <w:sz w:val="26"/>
          <w:szCs w:val="26"/>
        </w:rPr>
        <w:t>º</w:t>
      </w:r>
      <w:proofErr w:type="gramStart"/>
      <w:r w:rsidR="004B6A3B">
        <w:rPr>
          <w:sz w:val="26"/>
          <w:szCs w:val="26"/>
        </w:rPr>
        <w:t xml:space="preserve">C </w:t>
      </w:r>
      <w:r w:rsidR="000679F9">
        <w:rPr>
          <w:color w:val="666666"/>
          <w:sz w:val="24"/>
          <w:szCs w:val="24"/>
        </w:rPr>
        <w:t>)</w:t>
      </w:r>
      <w:proofErr w:type="gramEnd"/>
      <w:r w:rsidR="000679F9">
        <w:rPr>
          <w:color w:val="666666"/>
          <w:sz w:val="24"/>
          <w:szCs w:val="24"/>
        </w:rPr>
        <w:t xml:space="preserve">. 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Dependiendo de la aplicación y el producto a empacar se debe realizar pruebas de validación </w:t>
      </w:r>
      <w:r w:rsidR="001106E7">
        <w:rPr>
          <w:color w:val="666666"/>
          <w:sz w:val="24"/>
          <w:szCs w:val="24"/>
        </w:rPr>
        <w:t>de</w:t>
      </w:r>
      <w:r>
        <w:rPr>
          <w:color w:val="666666"/>
          <w:sz w:val="24"/>
          <w:szCs w:val="24"/>
        </w:rPr>
        <w:t xml:space="preserve"> cada caso.</w:t>
      </w:r>
    </w:p>
    <w:p w:rsidR="000679F9" w:rsidRDefault="000679F9">
      <w:pPr>
        <w:spacing w:line="261" w:lineRule="auto"/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b/>
          <w:color w:val="0B508E"/>
          <w:sz w:val="24"/>
          <w:szCs w:val="24"/>
        </w:rPr>
        <w:t>CARACTERÍSTICAS DEL PRODUCTO:</w:t>
      </w:r>
    </w:p>
    <w:p w:rsidR="00554DC1" w:rsidRDefault="00554DC1">
      <w:pPr>
        <w:jc w:val="both"/>
        <w:rPr>
          <w:color w:val="666666"/>
          <w:sz w:val="24"/>
          <w:szCs w:val="24"/>
        </w:rPr>
      </w:pPr>
    </w:p>
    <w:tbl>
      <w:tblPr>
        <w:tblStyle w:val="a0"/>
        <w:tblW w:w="1089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305"/>
        <w:gridCol w:w="1860"/>
        <w:gridCol w:w="1860"/>
        <w:gridCol w:w="2790"/>
      </w:tblGrid>
      <w:tr w:rsidR="00554DC1">
        <w:trPr>
          <w:trHeight w:val="560"/>
        </w:trPr>
        <w:tc>
          <w:tcPr>
            <w:tcW w:w="307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PROPIEDAD</w:t>
            </w:r>
          </w:p>
        </w:tc>
        <w:tc>
          <w:tcPr>
            <w:tcW w:w="1305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VALOR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TOLERANCIA</w:t>
            </w:r>
          </w:p>
        </w:tc>
        <w:tc>
          <w:tcPr>
            <w:tcW w:w="186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UNIDADES</w:t>
            </w:r>
          </w:p>
        </w:tc>
        <w:tc>
          <w:tcPr>
            <w:tcW w:w="2790" w:type="dxa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NORMA Ó</w:t>
            </w:r>
          </w:p>
          <w:p w:rsidR="00554DC1" w:rsidRDefault="006705B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PROCEDIMIENTO</w:t>
            </w:r>
          </w:p>
        </w:tc>
      </w:tr>
    </w:tbl>
    <w:tbl>
      <w:tblPr>
        <w:tblStyle w:val="a1"/>
        <w:tblW w:w="10860" w:type="dxa"/>
        <w:tblInd w:w="-560" w:type="dxa"/>
        <w:tblBorders>
          <w:top w:val="single" w:sz="8" w:space="0" w:color="0B508E"/>
          <w:left w:val="single" w:sz="8" w:space="0" w:color="0B508E"/>
          <w:bottom w:val="single" w:sz="8" w:space="0" w:color="0B508E"/>
          <w:right w:val="single" w:sz="8" w:space="0" w:color="0B508E"/>
          <w:insideH w:val="single" w:sz="8" w:space="0" w:color="0B508E"/>
          <w:insideV w:val="single" w:sz="8" w:space="0" w:color="0B508E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305"/>
        <w:gridCol w:w="1860"/>
        <w:gridCol w:w="1860"/>
        <w:gridCol w:w="2760"/>
      </w:tblGrid>
      <w:tr w:rsidR="00554DC1">
        <w:trPr>
          <w:trHeight w:val="460"/>
        </w:trPr>
        <w:tc>
          <w:tcPr>
            <w:tcW w:w="10860" w:type="dxa"/>
            <w:gridSpan w:val="5"/>
            <w:tcBorders>
              <w:bottom w:val="single" w:sz="8" w:space="0" w:color="000000"/>
            </w:tcBorders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DC1" w:rsidRDefault="0067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GENERALES</w:t>
            </w:r>
          </w:p>
        </w:tc>
      </w:tr>
      <w:tr w:rsidR="00B83D28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F483C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internas)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F483C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Alto (medidas internas)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F483C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3.9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jc w:val="center"/>
            </w:pPr>
            <w:r w:rsidRPr="009B093E"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Ancho (medidas externas)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2A2582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582" w:rsidRDefault="000722FF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Largo (medidas externas)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0722F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0.5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FF122F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cm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2582" w:rsidRDefault="002A2582" w:rsidP="002A2582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Calibre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F483C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420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10 %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Gramaje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F483C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5.9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± 5 %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  <w:vertAlign w:val="superscript"/>
              </w:rPr>
            </w:pPr>
            <w:r>
              <w:rPr>
                <w:color w:val="666666"/>
                <w:sz w:val="20"/>
                <w:szCs w:val="20"/>
              </w:rPr>
              <w:t>gramos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3D28" w:rsidRDefault="00B83D28" w:rsidP="00B83D28">
            <w:pPr>
              <w:widowControl w:val="0"/>
              <w:spacing w:line="240" w:lineRule="auto"/>
              <w:ind w:left="12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--</w:t>
            </w: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3F3F3"/>
                <w:sz w:val="24"/>
                <w:szCs w:val="24"/>
              </w:rPr>
            </w:pPr>
            <w:r>
              <w:rPr>
                <w:b/>
                <w:color w:val="F3F3F3"/>
                <w:sz w:val="24"/>
                <w:szCs w:val="24"/>
              </w:rPr>
              <w:t>BARRERA</w:t>
            </w:r>
          </w:p>
        </w:tc>
      </w:tr>
      <w:tr w:rsidR="00B83D28">
        <w:trPr>
          <w:trHeight w:val="62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humedad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 la oxidación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426777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 w:rsidRPr="00C723E6">
              <w:rPr>
                <w:color w:val="666666"/>
                <w:sz w:val="24"/>
                <w:szCs w:val="24"/>
              </w:rPr>
              <w:t>Barrera al olor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540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Pr="00C723E6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Barrera a las grasas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Media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24"/>
                <w:szCs w:val="24"/>
              </w:rPr>
            </w:pPr>
          </w:p>
        </w:tc>
      </w:tr>
      <w:tr w:rsidR="00B83D28">
        <w:trPr>
          <w:trHeight w:val="440"/>
        </w:trPr>
        <w:tc>
          <w:tcPr>
            <w:tcW w:w="10860" w:type="dxa"/>
            <w:gridSpan w:val="5"/>
            <w:shd w:val="clear" w:color="auto" w:fill="0B50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D28" w:rsidRDefault="00B83D28" w:rsidP="00B8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FÍSICO-MECÁNICAS</w:t>
            </w: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impacto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Pr="00015CD2" w:rsidRDefault="00426777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  <w:tr w:rsidR="00262AF6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F6" w:rsidRDefault="00262AF6" w:rsidP="00E915BD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Resistencia al rasgado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426777" w:rsidP="00E915BD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Baja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2AF6" w:rsidRDefault="00262AF6" w:rsidP="00733FA2">
            <w:pPr>
              <w:jc w:val="center"/>
            </w:pPr>
          </w:p>
        </w:tc>
      </w:tr>
    </w:tbl>
    <w:p w:rsidR="00554DC1" w:rsidRDefault="00554DC1">
      <w:pPr>
        <w:jc w:val="both"/>
        <w:rPr>
          <w:color w:val="666666"/>
          <w:sz w:val="24"/>
          <w:szCs w:val="24"/>
        </w:rPr>
      </w:pP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lastRenderedPageBreak/>
        <w:t>NOTAS:</w:t>
      </w:r>
    </w:p>
    <w:p w:rsidR="00554DC1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RECOMENDACIONES PREVIAS AL USO</w:t>
      </w: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Se sugiere realizar pruebas industriales para la aplicación requerida y según las condiciones del proceso de cada cliente.  El uso de cada empaque depende de la vida útil (rotación), tipo de llenado, sistema de conservación, presentación final.</w:t>
      </w:r>
    </w:p>
    <w:p w:rsidR="00554DC1" w:rsidRDefault="00554DC1">
      <w:pPr>
        <w:jc w:val="both"/>
        <w:rPr>
          <w:b/>
          <w:color w:val="0B508E"/>
          <w:sz w:val="24"/>
          <w:szCs w:val="24"/>
        </w:rPr>
      </w:pPr>
    </w:p>
    <w:p w:rsidR="00554DC1" w:rsidRDefault="006705B6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CONDICIONES TÉCNICAS PARA EMPACADO EN CALIENTE</w:t>
      </w:r>
    </w:p>
    <w:p w:rsidR="00554DC1" w:rsidRDefault="006705B6">
      <w:pPr>
        <w:jc w:val="both"/>
        <w:rPr>
          <w:b/>
          <w:color w:val="0B508E"/>
          <w:sz w:val="18"/>
          <w:szCs w:val="18"/>
        </w:rPr>
      </w:pPr>
      <w:r>
        <w:rPr>
          <w:b/>
          <w:color w:val="0B508E"/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Esta estructura no es recomendada para empacar prod</w:t>
      </w:r>
      <w:r w:rsidR="00426777">
        <w:rPr>
          <w:color w:val="666666"/>
          <w:sz w:val="24"/>
          <w:szCs w:val="24"/>
        </w:rPr>
        <w:t>ucto a una temperatura mayor a 7</w:t>
      </w:r>
      <w:r>
        <w:rPr>
          <w:color w:val="666666"/>
          <w:sz w:val="24"/>
          <w:szCs w:val="24"/>
        </w:rPr>
        <w:t>0° C.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Cada producto, cliente, proceso de empaque es diferente, así que recomendamos que el cliente realice pruebas bajo sus condiciones particulares y valide el uso del material según su necesidad.</w:t>
      </w:r>
    </w:p>
    <w:p w:rsidR="00554DC1" w:rsidRPr="00955C8B" w:rsidRDefault="00554D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CONDICIONES DE ALMACENAMIENTO</w:t>
      </w:r>
    </w:p>
    <w:p w:rsidR="00554DC1" w:rsidRDefault="00554DC1">
      <w:pPr>
        <w:jc w:val="both"/>
        <w:rPr>
          <w:b/>
        </w:rPr>
      </w:pP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El material no debe estar expuesto a rayos solares directos ni cerca a fuentes de calor.  Debe estar aislado de materiales aromáticos y vapores.  Debe estar protegido de la lluvia y la humedad.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No debe estar puesto directamente en el piso, debe estar retirado de productos químicos y evitar la contaminación por roedores y polvo.  Siempre debe estar cubierto con bolsas y dentro de cajas preferiblemente.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 garantía comercial que Alico S.A. otorga a este material en las condiciones de almacenamiento mencionadas es de 1 Año.</w:t>
      </w:r>
    </w:p>
    <w:p w:rsidR="00554DC1" w:rsidRDefault="006705B6">
      <w:pPr>
        <w:jc w:val="both"/>
      </w:pPr>
      <w:r>
        <w:t xml:space="preserve"> </w:t>
      </w:r>
    </w:p>
    <w:p w:rsidR="00554DC1" w:rsidRDefault="006705B6">
      <w:pPr>
        <w:jc w:val="both"/>
        <w:rPr>
          <w:b/>
        </w:rPr>
      </w:pPr>
      <w:r>
        <w:rPr>
          <w:b/>
          <w:color w:val="0B508E"/>
          <w:sz w:val="24"/>
          <w:szCs w:val="24"/>
        </w:rPr>
        <w:t>ESPECIFICACIONES DE EMBALAJE</w:t>
      </w:r>
    </w:p>
    <w:p w:rsidR="00554DC1" w:rsidRDefault="00670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4DC1" w:rsidRDefault="00670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Las bolsas y los rollos son empacadas en bolsas plásticas de PEBD y posteriormente en cajas de cartón.</w:t>
      </w:r>
    </w:p>
    <w:p w:rsidR="00554DC1" w:rsidRDefault="006705B6">
      <w:pPr>
        <w:jc w:val="both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* La información contenida en esta ficha técnica está basada en medidas que se han generado en nuestro laboratorio y en mediciones con entidades externas. Los valores pueden ser ajustados periódicamente de acuerdo a las mediciones que se efectúen en la producción de esta misma estructura. Los valores reportados corresponden a mediciones en tramos específicos del material y pueden mostrar alguna desviación en otras zonas. El comportamiento real solo puede ser evidenciado en la planta del cliente.</w:t>
      </w:r>
    </w:p>
    <w:p w:rsidR="00733FA2" w:rsidRDefault="00733FA2">
      <w:pPr>
        <w:jc w:val="both"/>
        <w:rPr>
          <w:b/>
          <w:color w:val="0B508E"/>
          <w:sz w:val="24"/>
          <w:szCs w:val="24"/>
        </w:rPr>
      </w:pPr>
    </w:p>
    <w:p w:rsidR="00733FA2" w:rsidRDefault="00733FA2">
      <w:pPr>
        <w:jc w:val="both"/>
        <w:rPr>
          <w:b/>
          <w:color w:val="0B508E"/>
          <w:sz w:val="24"/>
          <w:szCs w:val="24"/>
        </w:rPr>
      </w:pPr>
      <w:r>
        <w:rPr>
          <w:b/>
          <w:color w:val="0B508E"/>
          <w:sz w:val="24"/>
          <w:szCs w:val="24"/>
        </w:rPr>
        <w:t>Fecha elaboración:</w:t>
      </w:r>
      <w:r w:rsidR="00426777">
        <w:rPr>
          <w:b/>
          <w:color w:val="0B508E"/>
          <w:sz w:val="24"/>
          <w:szCs w:val="24"/>
        </w:rPr>
        <w:t xml:space="preserve"> 14/08/2018</w:t>
      </w:r>
      <w:bookmarkStart w:id="0" w:name="_GoBack"/>
      <w:bookmarkEnd w:id="0"/>
    </w:p>
    <w:sectPr w:rsidR="00733FA2" w:rsidSect="00246AB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9E" w:rsidRDefault="00AD299E">
      <w:pPr>
        <w:spacing w:line="240" w:lineRule="auto"/>
      </w:pPr>
      <w:r>
        <w:separator/>
      </w:r>
    </w:p>
  </w:endnote>
  <w:endnote w:type="continuationSeparator" w:id="0">
    <w:p w:rsidR="00AD299E" w:rsidRDefault="00AD2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827FAD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  <w:lang w:val="es-US" w:eastAsia="es-US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-895350</wp:posOffset>
          </wp:positionH>
          <wp:positionV relativeFrom="paragraph">
            <wp:posOffset>-393700</wp:posOffset>
          </wp:positionV>
          <wp:extent cx="7800975" cy="361950"/>
          <wp:effectExtent l="0" t="0" r="0" b="0"/>
          <wp:wrapTopAndBottom distT="0" dist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  <w:p w:rsidR="00554DC1" w:rsidRDefault="00554D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827FAD">
    <w:pPr>
      <w:rPr>
        <w:b/>
        <w:color w:val="666666"/>
        <w:sz w:val="20"/>
        <w:szCs w:val="20"/>
      </w:rPr>
    </w:pPr>
    <w:r>
      <w:rPr>
        <w:b/>
        <w:noProof/>
        <w:color w:val="666666"/>
        <w:sz w:val="20"/>
        <w:szCs w:val="20"/>
        <w:lang w:val="es-US" w:eastAsia="es-US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-942975</wp:posOffset>
          </wp:positionH>
          <wp:positionV relativeFrom="paragraph">
            <wp:posOffset>-664210</wp:posOffset>
          </wp:positionV>
          <wp:extent cx="7800975" cy="361950"/>
          <wp:effectExtent l="19050" t="0" r="9525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9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5B6">
      <w:rPr>
        <w:b/>
        <w:color w:val="666666"/>
        <w:sz w:val="20"/>
        <w:szCs w:val="20"/>
      </w:rPr>
      <w:t>Dirección:</w:t>
    </w:r>
    <w:r w:rsidR="006705B6">
      <w:rPr>
        <w:color w:val="666666"/>
        <w:sz w:val="20"/>
        <w:szCs w:val="20"/>
      </w:rPr>
      <w:t xml:space="preserve"> Calle 10 Sur 50 FF 63 · Medellín Colombia · </w:t>
    </w:r>
    <w:r w:rsidR="006705B6">
      <w:rPr>
        <w:b/>
        <w:color w:val="666666"/>
        <w:sz w:val="20"/>
        <w:szCs w:val="20"/>
      </w:rPr>
      <w:t>Teléfono:</w:t>
    </w:r>
    <w:r w:rsidR="006705B6">
      <w:rPr>
        <w:color w:val="666666"/>
        <w:sz w:val="20"/>
        <w:szCs w:val="20"/>
      </w:rPr>
      <w:t xml:space="preserve"> (4) 360 00 30 · </w:t>
    </w:r>
    <w:hyperlink r:id="rId2">
      <w:r w:rsidR="006705B6">
        <w:rPr>
          <w:b/>
          <w:color w:val="1155CC"/>
          <w:sz w:val="20"/>
          <w:szCs w:val="20"/>
          <w:u w:val="single"/>
        </w:rPr>
        <w:t>www.alico-sa.com</w:t>
      </w:r>
    </w:hyperlink>
  </w:p>
  <w:p w:rsidR="00554DC1" w:rsidRDefault="006705B6">
    <w:pPr>
      <w:jc w:val="center"/>
      <w:rPr>
        <w:b/>
        <w:color w:val="666666"/>
        <w:sz w:val="20"/>
        <w:szCs w:val="20"/>
      </w:rPr>
    </w:pPr>
    <w:r>
      <w:rPr>
        <w:b/>
        <w:color w:val="666666"/>
        <w:sz w:val="20"/>
        <w:szCs w:val="20"/>
      </w:rPr>
      <w:t xml:space="preserve">email: </w:t>
    </w:r>
    <w:hyperlink r:id="rId3">
      <w:r>
        <w:rPr>
          <w:color w:val="1155CC"/>
          <w:sz w:val="20"/>
          <w:szCs w:val="20"/>
          <w:u w:val="single"/>
        </w:rPr>
        <w:t>servicioalcliente@alico-sa.com</w:t>
      </w:r>
    </w:hyperlink>
    <w:r>
      <w:rPr>
        <w:color w:val="666666"/>
        <w:sz w:val="20"/>
        <w:szCs w:val="20"/>
      </w:rPr>
      <w:t xml:space="preserve"> · instagram.com/</w:t>
    </w:r>
    <w:proofErr w:type="spellStart"/>
    <w:r>
      <w:rPr>
        <w:b/>
        <w:color w:val="666666"/>
        <w:sz w:val="20"/>
        <w:szCs w:val="20"/>
      </w:rPr>
      <w:t>Alicoempaques</w:t>
    </w:r>
    <w:proofErr w:type="spellEnd"/>
    <w:r>
      <w:rPr>
        <w:color w:val="666666"/>
        <w:sz w:val="20"/>
        <w:szCs w:val="20"/>
      </w:rPr>
      <w:t xml:space="preserve"> · youtube.com/</w:t>
    </w:r>
    <w:proofErr w:type="spellStart"/>
    <w:r>
      <w:rPr>
        <w:color w:val="666666"/>
        <w:sz w:val="20"/>
        <w:szCs w:val="20"/>
      </w:rPr>
      <w:t>user</w:t>
    </w:r>
    <w:proofErr w:type="spellEnd"/>
    <w:r>
      <w:rPr>
        <w:color w:val="666666"/>
        <w:sz w:val="20"/>
        <w:szCs w:val="20"/>
      </w:rPr>
      <w:t>/</w:t>
    </w:r>
    <w:proofErr w:type="spellStart"/>
    <w:r>
      <w:rPr>
        <w:b/>
        <w:color w:val="666666"/>
        <w:sz w:val="20"/>
        <w:szCs w:val="20"/>
      </w:rPr>
      <w:t>AlicoSA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9E" w:rsidRDefault="00AD299E">
      <w:pPr>
        <w:spacing w:line="240" w:lineRule="auto"/>
      </w:pPr>
      <w:r>
        <w:separator/>
      </w:r>
    </w:p>
  </w:footnote>
  <w:footnote w:type="continuationSeparator" w:id="0">
    <w:p w:rsidR="00AD299E" w:rsidRDefault="00AD2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C1" w:rsidRDefault="006705B6">
    <w:r>
      <w:rPr>
        <w:noProof/>
        <w:lang w:val="es-US" w:eastAsia="es-US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457200</wp:posOffset>
          </wp:positionV>
          <wp:extent cx="7744778" cy="1119188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77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DC1"/>
    <w:rsid w:val="00013C1B"/>
    <w:rsid w:val="0001659B"/>
    <w:rsid w:val="000679F9"/>
    <w:rsid w:val="00070895"/>
    <w:rsid w:val="000722FF"/>
    <w:rsid w:val="000725E5"/>
    <w:rsid w:val="000A180A"/>
    <w:rsid w:val="000B197F"/>
    <w:rsid w:val="000B3C1B"/>
    <w:rsid w:val="000C7429"/>
    <w:rsid w:val="001106E7"/>
    <w:rsid w:val="00134102"/>
    <w:rsid w:val="0017753C"/>
    <w:rsid w:val="001A2476"/>
    <w:rsid w:val="001B6CF1"/>
    <w:rsid w:val="001F3DC3"/>
    <w:rsid w:val="002103FD"/>
    <w:rsid w:val="00246AB7"/>
    <w:rsid w:val="00262AF6"/>
    <w:rsid w:val="00270CB7"/>
    <w:rsid w:val="002821B0"/>
    <w:rsid w:val="002A2582"/>
    <w:rsid w:val="002B7232"/>
    <w:rsid w:val="00361B03"/>
    <w:rsid w:val="00371ED0"/>
    <w:rsid w:val="0038596F"/>
    <w:rsid w:val="003B6233"/>
    <w:rsid w:val="003C1452"/>
    <w:rsid w:val="00426777"/>
    <w:rsid w:val="0046620D"/>
    <w:rsid w:val="004B6A3B"/>
    <w:rsid w:val="004D7D59"/>
    <w:rsid w:val="004F2C94"/>
    <w:rsid w:val="005343E6"/>
    <w:rsid w:val="00554823"/>
    <w:rsid w:val="00554DC1"/>
    <w:rsid w:val="005E1CC9"/>
    <w:rsid w:val="00620B6D"/>
    <w:rsid w:val="006505FD"/>
    <w:rsid w:val="006705B6"/>
    <w:rsid w:val="00733FA2"/>
    <w:rsid w:val="00773FF1"/>
    <w:rsid w:val="007C5135"/>
    <w:rsid w:val="007E4F6A"/>
    <w:rsid w:val="008000F3"/>
    <w:rsid w:val="00825985"/>
    <w:rsid w:val="00827FAD"/>
    <w:rsid w:val="008501D2"/>
    <w:rsid w:val="008B52BF"/>
    <w:rsid w:val="008F02EF"/>
    <w:rsid w:val="008F703A"/>
    <w:rsid w:val="00955C8B"/>
    <w:rsid w:val="00970A93"/>
    <w:rsid w:val="009A3E7E"/>
    <w:rsid w:val="009B7E80"/>
    <w:rsid w:val="009C1F98"/>
    <w:rsid w:val="009C2EDA"/>
    <w:rsid w:val="009C411E"/>
    <w:rsid w:val="009E505B"/>
    <w:rsid w:val="009F66AA"/>
    <w:rsid w:val="009F6E06"/>
    <w:rsid w:val="00A13EC0"/>
    <w:rsid w:val="00A40745"/>
    <w:rsid w:val="00A77785"/>
    <w:rsid w:val="00A971EC"/>
    <w:rsid w:val="00AD299E"/>
    <w:rsid w:val="00AD3923"/>
    <w:rsid w:val="00AE410F"/>
    <w:rsid w:val="00AE6534"/>
    <w:rsid w:val="00B83D28"/>
    <w:rsid w:val="00BA7FBB"/>
    <w:rsid w:val="00BC14AA"/>
    <w:rsid w:val="00BC22F7"/>
    <w:rsid w:val="00BE53F8"/>
    <w:rsid w:val="00BF483C"/>
    <w:rsid w:val="00C22BBF"/>
    <w:rsid w:val="00C54826"/>
    <w:rsid w:val="00C7014B"/>
    <w:rsid w:val="00C723E6"/>
    <w:rsid w:val="00D33712"/>
    <w:rsid w:val="00DB2482"/>
    <w:rsid w:val="00DB7C07"/>
    <w:rsid w:val="00DD655C"/>
    <w:rsid w:val="00E3667B"/>
    <w:rsid w:val="00E42CFF"/>
    <w:rsid w:val="00E56366"/>
    <w:rsid w:val="00E90F66"/>
    <w:rsid w:val="00EA2B26"/>
    <w:rsid w:val="00EA611F"/>
    <w:rsid w:val="00EB046F"/>
    <w:rsid w:val="00EE7AEB"/>
    <w:rsid w:val="00EF4344"/>
    <w:rsid w:val="00F0545A"/>
    <w:rsid w:val="00F37AE7"/>
    <w:rsid w:val="00F43BE8"/>
    <w:rsid w:val="00F843B3"/>
    <w:rsid w:val="00FB0645"/>
    <w:rsid w:val="00FB3285"/>
    <w:rsid w:val="00FB6099"/>
    <w:rsid w:val="00FF122F"/>
    <w:rsid w:val="00FF3BD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AB7"/>
  </w:style>
  <w:style w:type="paragraph" w:styleId="Ttulo1">
    <w:name w:val="heading 1"/>
    <w:basedOn w:val="Normal"/>
    <w:next w:val="Normal"/>
    <w:rsid w:val="00246A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246A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246A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246A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246AB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246A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46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6AB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246A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46A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1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534"/>
  </w:style>
  <w:style w:type="paragraph" w:styleId="Piedepgina">
    <w:name w:val="footer"/>
    <w:basedOn w:val="Normal"/>
    <w:link w:val="PiedepginaCar"/>
    <w:uiPriority w:val="99"/>
    <w:unhideWhenUsed/>
    <w:rsid w:val="00AE65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ioalcliente@alico-sa.com" TargetMode="External"/><Relationship Id="rId2" Type="http://schemas.openxmlformats.org/officeDocument/2006/relationships/hyperlink" Target="http://www.alico-sa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Robinson Morales</cp:lastModifiedBy>
  <cp:revision>4</cp:revision>
  <cp:lastPrinted>2018-05-03T18:44:00Z</cp:lastPrinted>
  <dcterms:created xsi:type="dcterms:W3CDTF">2018-08-14T15:11:00Z</dcterms:created>
  <dcterms:modified xsi:type="dcterms:W3CDTF">2019-05-17T18:48:00Z</dcterms:modified>
</cp:coreProperties>
</file>